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8" w:rsidRPr="00325830" w:rsidRDefault="00AC419C" w:rsidP="00AC419C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KŘP </w:t>
      </w:r>
      <w:proofErr w:type="spellStart"/>
      <w:r>
        <w:rPr>
          <w:rFonts w:cstheme="minorHAnsi"/>
          <w:color w:val="000000"/>
          <w:sz w:val="40"/>
          <w:szCs w:val="40"/>
          <w:shd w:val="clear" w:color="auto" w:fill="FFFFFF"/>
        </w:rPr>
        <w:t>Omk</w:t>
      </w:r>
      <w:proofErr w:type="spellEnd"/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 - OPŽP 100 – ÚO Šumperk, Havlíčkova 2913/8</w:t>
      </w:r>
      <w:r w:rsidR="00325830" w:rsidRPr="00325830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</w:p>
    <w:p w:rsidR="00B20362" w:rsidRDefault="00B20362">
      <w:pPr>
        <w:rPr>
          <w:sz w:val="40"/>
          <w:szCs w:val="40"/>
        </w:rPr>
      </w:pPr>
      <w:r w:rsidRPr="00B20362">
        <w:rPr>
          <w:sz w:val="40"/>
          <w:szCs w:val="40"/>
        </w:rPr>
        <w:t>C</w:t>
      </w:r>
      <w:r w:rsidR="00AC419C">
        <w:rPr>
          <w:sz w:val="40"/>
          <w:szCs w:val="40"/>
        </w:rPr>
        <w:t>Z.05.5.18/0.0/0.0/18_100/0009260</w:t>
      </w: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</w:p>
    <w:p w:rsidR="00B20362" w:rsidRDefault="00375530" w:rsidP="00B20362">
      <w:pPr>
        <w:jc w:val="both"/>
      </w:pPr>
      <w:r>
        <w:t xml:space="preserve">Projekt „KŘP </w:t>
      </w:r>
      <w:proofErr w:type="spellStart"/>
      <w:r>
        <w:t>Omk</w:t>
      </w:r>
      <w:proofErr w:type="spellEnd"/>
      <w:r>
        <w:t xml:space="preserve"> – OPŽP 100 – ÚO Šumperk, Havlíčkova 2913/8</w:t>
      </w:r>
      <w:r w:rsidR="00B20362">
        <w:t xml:space="preserve">“, </w:t>
      </w:r>
      <w:r w:rsidR="0000738B">
        <w:t>C</w:t>
      </w:r>
      <w:r w:rsidR="00AC419C">
        <w:t>Z.05.5.18/0.0/0.0/18_100/0009260</w:t>
      </w:r>
      <w:r w:rsidR="00B20362">
        <w:t xml:space="preserve"> je spolufinancován </w:t>
      </w:r>
      <w:r w:rsidR="00B20362" w:rsidRPr="001B0C72">
        <w:t>Evro</w:t>
      </w:r>
      <w:r w:rsidR="00B20362">
        <w:t>pskou unií</w:t>
      </w:r>
      <w:r w:rsidR="00754215">
        <w:t xml:space="preserve"> – Fondem soudržnosti/</w:t>
      </w:r>
      <w:r w:rsidR="00B20362" w:rsidRPr="001B0C72">
        <w:t>Evropským fondem pro regionální rozvoj v rámci Operačního programu Životní prostředí.</w:t>
      </w:r>
    </w:p>
    <w:p w:rsidR="00B20362" w:rsidRPr="00F44B5C" w:rsidRDefault="00B20362" w:rsidP="00B20362">
      <w:pPr>
        <w:jc w:val="both"/>
      </w:pPr>
      <w:r w:rsidRPr="00F44B5C">
        <w:rPr>
          <w:u w:val="single"/>
        </w:rPr>
        <w:t>Předpokládaný termín realizace</w:t>
      </w:r>
      <w:r w:rsidRPr="00F44B5C">
        <w:t xml:space="preserve">: </w:t>
      </w:r>
      <w:r>
        <w:t xml:space="preserve">  </w:t>
      </w:r>
      <w:r w:rsidR="00C74975">
        <w:t>1</w:t>
      </w:r>
      <w:r w:rsidRPr="00F44B5C">
        <w:t>.</w:t>
      </w:r>
      <w:r>
        <w:t xml:space="preserve"> </w:t>
      </w:r>
      <w:r w:rsidR="00375530">
        <w:t>2</w:t>
      </w:r>
      <w:r w:rsidRPr="00F44B5C">
        <w:t>.</w:t>
      </w:r>
      <w:r>
        <w:t xml:space="preserve"> </w:t>
      </w:r>
      <w:r w:rsidR="00375530">
        <w:t>2022 – 31</w:t>
      </w:r>
      <w:r w:rsidRPr="00F44B5C">
        <w:t>.</w:t>
      </w:r>
      <w:r>
        <w:t xml:space="preserve"> </w:t>
      </w:r>
      <w:r w:rsidR="00375530">
        <w:t>10</w:t>
      </w:r>
      <w:r w:rsidRPr="00F44B5C">
        <w:t>.</w:t>
      </w:r>
      <w:r>
        <w:t xml:space="preserve"> </w:t>
      </w:r>
      <w:r w:rsidR="00375530">
        <w:t>2022</w:t>
      </w:r>
    </w:p>
    <w:p w:rsidR="00B20362" w:rsidRDefault="00B20362" w:rsidP="00B20362">
      <w:pPr>
        <w:spacing w:before="240" w:after="0"/>
        <w:jc w:val="both"/>
      </w:pPr>
      <w:r w:rsidRPr="00F44B5C">
        <w:rPr>
          <w:u w:val="single"/>
        </w:rPr>
        <w:t>Rozpočet projektu</w:t>
      </w:r>
      <w:r>
        <w:t xml:space="preserve">: </w:t>
      </w:r>
      <w:r w:rsidR="00FB4292">
        <w:t>42 641 008,79</w:t>
      </w:r>
      <w:r>
        <w:t xml:space="preserve"> Kč</w:t>
      </w:r>
    </w:p>
    <w:p w:rsidR="00B20362" w:rsidRDefault="00B20362" w:rsidP="00B20362">
      <w:pPr>
        <w:spacing w:before="240" w:after="0"/>
        <w:jc w:val="both"/>
      </w:pPr>
      <w:r>
        <w:t>Způsobilé výdaje investiční ve výši</w:t>
      </w:r>
      <w:r w:rsidR="00C74975">
        <w:t xml:space="preserve">  </w:t>
      </w:r>
      <w:r w:rsidR="00124AAD">
        <w:t xml:space="preserve"> </w:t>
      </w:r>
      <w:r w:rsidR="00FB4292">
        <w:t xml:space="preserve"> 22 675 970</w:t>
      </w:r>
      <w:r w:rsidR="0000738B">
        <w:t xml:space="preserve"> </w:t>
      </w:r>
      <w:r>
        <w:t>Kč</w:t>
      </w:r>
    </w:p>
    <w:p w:rsidR="00B20362" w:rsidRDefault="00B20362" w:rsidP="00B20362">
      <w:pPr>
        <w:spacing w:after="0"/>
        <w:jc w:val="both"/>
      </w:pPr>
      <w:r>
        <w:t xml:space="preserve">z toho 45%  NZÚ                                 </w:t>
      </w:r>
      <w:r w:rsidR="002F56F2">
        <w:t xml:space="preserve"> </w:t>
      </w:r>
      <w:r>
        <w:t xml:space="preserve"> </w:t>
      </w:r>
      <w:r w:rsidR="00FB4292">
        <w:t>10 204 186,</w:t>
      </w:r>
      <w:r w:rsidR="00C74975">
        <w:t>5</w:t>
      </w:r>
      <w:r w:rsidR="00FB4292">
        <w:t>0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40%  EU                                     </w:t>
      </w:r>
      <w:r w:rsidR="00FB4292">
        <w:t xml:space="preserve"> 9 070 388</w:t>
      </w:r>
      <w:r>
        <w:t xml:space="preserve"> Kč</w:t>
      </w:r>
    </w:p>
    <w:p w:rsidR="00B20362" w:rsidRDefault="00B20362" w:rsidP="00B20362">
      <w:pPr>
        <w:jc w:val="both"/>
      </w:pPr>
      <w:r>
        <w:t xml:space="preserve">z toho 15% vlastní zdroje    </w:t>
      </w:r>
      <w:r w:rsidR="0000738B">
        <w:t xml:space="preserve">              </w:t>
      </w:r>
      <w:r w:rsidR="002F56F2">
        <w:t xml:space="preserve"> </w:t>
      </w:r>
      <w:r w:rsidR="0000738B">
        <w:t xml:space="preserve"> </w:t>
      </w:r>
      <w:r w:rsidR="00FB4292">
        <w:t>3 401 395,50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Nezpůsobilé výdaje investiční ve výši   </w:t>
      </w:r>
      <w:r w:rsidR="00375530">
        <w:t>19 965 038,79</w:t>
      </w:r>
      <w:r>
        <w:t xml:space="preserve"> Kč</w:t>
      </w:r>
      <w:bookmarkStart w:id="0" w:name="_GoBack"/>
      <w:bookmarkEnd w:id="0"/>
    </w:p>
    <w:p w:rsidR="00B20362" w:rsidRDefault="00B20362" w:rsidP="00B20362">
      <w:pPr>
        <w:jc w:val="both"/>
      </w:pPr>
      <w:r w:rsidRPr="00F44B5C">
        <w:rPr>
          <w:u w:val="single"/>
        </w:rPr>
        <w:t>Popis projektu</w:t>
      </w:r>
      <w:r>
        <w:t>:</w:t>
      </w:r>
    </w:p>
    <w:p w:rsidR="0064775E" w:rsidRPr="0064775E" w:rsidRDefault="0064775E" w:rsidP="00B20362">
      <w:pPr>
        <w:jc w:val="both"/>
      </w:pPr>
      <w:r w:rsidRPr="0064775E">
        <w:t>Projekt je zaměřen na snížení energetické náročnosti budovy realizací stavebních úprav a výměnu původních poškozených konstrukcí.  Realizace projektu bude mít pozitivní vliv na životní prostředí a dojde ke zlepšení tepelně -</w:t>
      </w:r>
      <w:r>
        <w:t xml:space="preserve"> technických vlastností objektu.</w:t>
      </w:r>
    </w:p>
    <w:p w:rsidR="00B20362" w:rsidRDefault="00B20362" w:rsidP="00B20362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375530" w:rsidRDefault="00375530" w:rsidP="00375530">
      <w:pPr>
        <w:jc w:val="both"/>
      </w:pPr>
      <w:r>
        <w:t xml:space="preserve">Hlavním cílem projektu "KŘP </w:t>
      </w:r>
      <w:proofErr w:type="spellStart"/>
      <w:r>
        <w:t>Omk</w:t>
      </w:r>
      <w:proofErr w:type="spellEnd"/>
      <w:r>
        <w:t xml:space="preserve"> - OPŽP 100 ÚO Šumperk, Havlíčkova 2913/8"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prostém opláštění fasády zateplovacím systémem, v provedení nového zateplení stropu nad 3.NP včetně provedení ochranné nášlapné vrstvy, aby bylo zamezeno znehodnocení této izolace. Stávající plastová okna u budovy budou vyměněna, stejně jako vstupní plastové dveře a plastové dveře do dvorní části. Dojde i k výměně garážových vrat za nová s lepšími tepelně izolačními vlastnostmi. Z důvodů vysokého morálního i fyzického opotřebení stávající kotelny bude vyměněn i zdroj tepla s vyšší účinností.</w:t>
      </w:r>
    </w:p>
    <w:p w:rsidR="00375530" w:rsidRDefault="00375530" w:rsidP="00375530">
      <w:pPr>
        <w:jc w:val="both"/>
      </w:pPr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p w:rsidR="00375530" w:rsidRDefault="00375530" w:rsidP="00375530">
      <w:pPr>
        <w:jc w:val="both"/>
      </w:pPr>
      <w:r>
        <w:t>V důsledku projektu je očekáváno snížení energetické náročnosti budovy a s tím související zvýšení úspory energie vlivem zlepšení tepelně technických vlastností budovy, tj. zateplením obvodového pláště a střechy budovy.</w:t>
      </w:r>
    </w:p>
    <w:p w:rsidR="00375530" w:rsidRDefault="00375530" w:rsidP="00375530">
      <w:pPr>
        <w:jc w:val="both"/>
      </w:pPr>
      <w:r>
        <w:t>Snížením spotřeby energie přispějeme k omezení emisí hlavních znečišťujících látek a tím ke zlepšení kvality ovzduší k udržitelnosti využívání zdrojů energie.</w:t>
      </w:r>
    </w:p>
    <w:sectPr w:rsidR="0037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2"/>
    <w:rsid w:val="0000738B"/>
    <w:rsid w:val="00124AAD"/>
    <w:rsid w:val="002967D5"/>
    <w:rsid w:val="002F56F2"/>
    <w:rsid w:val="00304207"/>
    <w:rsid w:val="00325830"/>
    <w:rsid w:val="00375530"/>
    <w:rsid w:val="003C0C26"/>
    <w:rsid w:val="004E677F"/>
    <w:rsid w:val="00527CB8"/>
    <w:rsid w:val="00580F01"/>
    <w:rsid w:val="0064775E"/>
    <w:rsid w:val="006568AE"/>
    <w:rsid w:val="006D568F"/>
    <w:rsid w:val="00754215"/>
    <w:rsid w:val="007A2FD1"/>
    <w:rsid w:val="00831761"/>
    <w:rsid w:val="00996439"/>
    <w:rsid w:val="00A64080"/>
    <w:rsid w:val="00AC3F0C"/>
    <w:rsid w:val="00AC419C"/>
    <w:rsid w:val="00AF52CB"/>
    <w:rsid w:val="00B20362"/>
    <w:rsid w:val="00C16FB9"/>
    <w:rsid w:val="00C74975"/>
    <w:rsid w:val="00DB3AF7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55CC"/>
  <w15:chartTrackingRefBased/>
  <w15:docId w15:val="{160F9AD1-AAD5-42DE-8486-B81B6AC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5</cp:revision>
  <cp:lastPrinted>2021-01-19T08:17:00Z</cp:lastPrinted>
  <dcterms:created xsi:type="dcterms:W3CDTF">2021-12-27T09:18:00Z</dcterms:created>
  <dcterms:modified xsi:type="dcterms:W3CDTF">2021-12-28T06:05:00Z</dcterms:modified>
</cp:coreProperties>
</file>